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6D22" w14:textId="12E2797C" w:rsidR="00EF5047" w:rsidRDefault="00155FAF">
      <w:r>
        <w:rPr>
          <w:noProof/>
        </w:rPr>
        <w:drawing>
          <wp:inline distT="0" distB="0" distL="0" distR="0" wp14:anchorId="5DF7C550" wp14:editId="40B24A8A">
            <wp:extent cx="5943600" cy="1981200"/>
            <wp:effectExtent l="0" t="0" r="0" b="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inInflammation-Bann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155B4C5D" w14:textId="6A8D35BE" w:rsidR="00155FAF" w:rsidRDefault="00155FAF"/>
    <w:tbl>
      <w:tblPr>
        <w:tblW w:w="5000" w:type="pct"/>
        <w:tblCellMar>
          <w:left w:w="0" w:type="dxa"/>
          <w:right w:w="0" w:type="dxa"/>
        </w:tblCellMar>
        <w:tblLook w:val="04A0" w:firstRow="1" w:lastRow="0" w:firstColumn="1" w:lastColumn="0" w:noHBand="0" w:noVBand="1"/>
      </w:tblPr>
      <w:tblGrid>
        <w:gridCol w:w="9360"/>
      </w:tblGrid>
      <w:tr w:rsidR="00155FAF" w:rsidRPr="00155FAF" w14:paraId="3AA96977" w14:textId="77777777" w:rsidTr="00155FAF">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155FAF" w:rsidRPr="00155FAF" w14:paraId="3A3EB32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55FAF" w:rsidRPr="00155FAF" w14:paraId="18616B59" w14:textId="77777777">
                    <w:tc>
                      <w:tcPr>
                        <w:tcW w:w="0" w:type="auto"/>
                        <w:tcMar>
                          <w:top w:w="0" w:type="dxa"/>
                          <w:left w:w="270" w:type="dxa"/>
                          <w:bottom w:w="135" w:type="dxa"/>
                          <w:right w:w="270" w:type="dxa"/>
                        </w:tcMar>
                        <w:hideMark/>
                      </w:tcPr>
                      <w:p w14:paraId="6BFE5DCD" w14:textId="77777777" w:rsidR="00155FAF" w:rsidRPr="00155FAF" w:rsidRDefault="00155FAF" w:rsidP="00155FAF">
                        <w:pPr>
                          <w:spacing w:before="150" w:after="150" w:line="360" w:lineRule="atLeast"/>
                          <w:rPr>
                            <w:rFonts w:ascii="Helvetica Neue" w:eastAsia="Times New Roman" w:hAnsi="Helvetica Neue" w:cs="Times New Roman"/>
                            <w:color w:val="404F5E"/>
                          </w:rPr>
                        </w:pPr>
                        <w:r w:rsidRPr="00155FAF">
                          <w:rPr>
                            <w:rFonts w:ascii="Helvetica Neue" w:eastAsia="Times New Roman" w:hAnsi="Helvetica Neue" w:cs="Times New Roman"/>
                            <w:color w:val="404F5E"/>
                            <w:sz w:val="21"/>
                            <w:szCs w:val="21"/>
                          </w:rPr>
                          <w:t>March is Pain and Inflammation Month</w:t>
                        </w:r>
                        <w:r w:rsidRPr="00155FAF">
                          <w:rPr>
                            <w:rFonts w:ascii="Helvetica Neue" w:eastAsia="Times New Roman" w:hAnsi="Helvetica Neue" w:cs="Times New Roman"/>
                            <w:color w:val="404F5E"/>
                            <w:sz w:val="21"/>
                            <w:szCs w:val="21"/>
                          </w:rPr>
                          <w:br/>
                        </w:r>
                        <w:r w:rsidRPr="00155FAF">
                          <w:rPr>
                            <w:rFonts w:ascii="Helvetica Neue" w:eastAsia="Times New Roman" w:hAnsi="Helvetica Neue" w:cs="Times New Roman"/>
                            <w:color w:val="404F5E"/>
                            <w:sz w:val="21"/>
                            <w:szCs w:val="21"/>
                          </w:rPr>
                          <w:br/>
                          <w:t>Acute or short-term inflammation is a normal immune response triggered by factors such as tissue injury or pathogens. Long-term, chronic inflammation, however, is associated with pain and chronic conditions such as arthritis, cardiovascular disease, type 2 diabetes, and certain cancers. Chronic inflammation may result from infections, accumulation of environmental toxins, obesity, stress, sleep disorders, and excessive intake of certain dietary factors (e.g., saturated fats, trans fats, refined sugar). Addressing these lifestyle factors and incorporating certain dietary supplements can help manage pain and inflammation.</w:t>
                        </w:r>
                        <w:r w:rsidRPr="00155FAF">
                          <w:rPr>
                            <w:rFonts w:ascii="Helvetica Neue" w:eastAsia="Times New Roman" w:hAnsi="Helvetica Neue" w:cs="Times New Roman"/>
                            <w:color w:val="404F5E"/>
                          </w:rPr>
                          <w:br/>
                        </w:r>
                        <w:r w:rsidRPr="00155FAF">
                          <w:rPr>
                            <w:rFonts w:ascii="Helvetica Neue" w:eastAsia="Times New Roman" w:hAnsi="Helvetica Neue" w:cs="Times New Roman"/>
                            <w:color w:val="404F5E"/>
                          </w:rPr>
                          <w:br/>
                        </w:r>
                        <w:r w:rsidRPr="00155FAF">
                          <w:rPr>
                            <w:rFonts w:ascii="Helvetica Neue" w:eastAsia="Times New Roman" w:hAnsi="Helvetica Neue" w:cs="Times New Roman"/>
                            <w:color w:val="88B04B"/>
                          </w:rPr>
                          <w:t>To celebrate Pain and Inflammation Month, </w:t>
                        </w:r>
                        <w:r w:rsidRPr="00155FAF">
                          <w:rPr>
                            <w:rFonts w:ascii="Helvetica Neue" w:eastAsia="Times New Roman" w:hAnsi="Helvetica Neue" w:cs="Times New Roman"/>
                            <w:b/>
                            <w:bCs/>
                            <w:color w:val="88B04B"/>
                          </w:rPr>
                          <w:t xml:space="preserve">I’m offering you a discount of 5% on all of your orders through my </w:t>
                        </w:r>
                        <w:proofErr w:type="spellStart"/>
                        <w:r w:rsidRPr="00155FAF">
                          <w:rPr>
                            <w:rFonts w:ascii="Helvetica Neue" w:eastAsia="Times New Roman" w:hAnsi="Helvetica Neue" w:cs="Times New Roman"/>
                            <w:b/>
                            <w:bCs/>
                            <w:color w:val="88B04B"/>
                          </w:rPr>
                          <w:t>Fullscript</w:t>
                        </w:r>
                        <w:proofErr w:type="spellEnd"/>
                        <w:r w:rsidRPr="00155FAF">
                          <w:rPr>
                            <w:rFonts w:ascii="Helvetica Neue" w:eastAsia="Times New Roman" w:hAnsi="Helvetica Neue" w:cs="Times New Roman"/>
                            <w:b/>
                            <w:bCs/>
                            <w:color w:val="88B04B"/>
                          </w:rPr>
                          <w:t xml:space="preserve"> dispensary</w:t>
                        </w:r>
                        <w:r w:rsidRPr="00155FAF">
                          <w:rPr>
                            <w:rFonts w:ascii="Helvetica Neue" w:eastAsia="Times New Roman" w:hAnsi="Helvetica Neue" w:cs="Times New Roman"/>
                            <w:color w:val="88B04B"/>
                          </w:rPr>
                          <w:t>,</w:t>
                        </w:r>
                        <w:r w:rsidRPr="00155FAF">
                          <w:rPr>
                            <w:rFonts w:ascii="Helvetica Neue" w:eastAsia="Times New Roman" w:hAnsi="Helvetica Neue" w:cs="Times New Roman"/>
                            <w:b/>
                            <w:bCs/>
                            <w:color w:val="88B04B"/>
                          </w:rPr>
                          <w:t> </w:t>
                        </w:r>
                        <w:r w:rsidRPr="00155FAF">
                          <w:rPr>
                            <w:rFonts w:ascii="Helvetica Neue" w:eastAsia="Times New Roman" w:hAnsi="Helvetica Neue" w:cs="Times New Roman"/>
                            <w:color w:val="88B04B"/>
                          </w:rPr>
                          <w:t>so making your health a priority is easier than ever.</w:t>
                        </w:r>
                      </w:p>
                    </w:tc>
                  </w:tr>
                </w:tbl>
                <w:p w14:paraId="6C600222" w14:textId="77777777" w:rsidR="00155FAF" w:rsidRPr="00155FAF" w:rsidRDefault="00155FAF" w:rsidP="00155FAF">
                  <w:pPr>
                    <w:rPr>
                      <w:rFonts w:ascii="Times New Roman" w:eastAsia="Times New Roman" w:hAnsi="Times New Roman" w:cs="Times New Roman"/>
                    </w:rPr>
                  </w:pPr>
                </w:p>
              </w:tc>
            </w:tr>
          </w:tbl>
          <w:p w14:paraId="126BF973" w14:textId="77777777" w:rsidR="00155FAF" w:rsidRPr="00155FAF" w:rsidRDefault="00155FAF" w:rsidP="00155FA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155FAF" w:rsidRPr="00155FAF" w14:paraId="1749A8A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55FAF" w:rsidRPr="00155FAF" w14:paraId="5B09036A" w14:textId="77777777">
                    <w:tc>
                      <w:tcPr>
                        <w:tcW w:w="0" w:type="auto"/>
                        <w:hideMark/>
                      </w:tcPr>
                      <w:p w14:paraId="534D642D" w14:textId="2B43E57E" w:rsidR="00155FAF" w:rsidRPr="00155FAF" w:rsidRDefault="00155FAF" w:rsidP="00155FAF">
                        <w:pPr>
                          <w:jc w:val="center"/>
                          <w:rPr>
                            <w:rFonts w:ascii="Times New Roman" w:eastAsia="Times New Roman" w:hAnsi="Times New Roman" w:cs="Times New Roman"/>
                          </w:rPr>
                        </w:pPr>
                        <w:r w:rsidRPr="00155FAF">
                          <w:rPr>
                            <w:rFonts w:ascii="Times New Roman" w:eastAsia="Times New Roman" w:hAnsi="Times New Roman" w:cs="Times New Roman"/>
                            <w:noProof/>
                            <w:color w:val="0000FF"/>
                          </w:rPr>
                          <w:drawing>
                            <wp:inline distT="0" distB="0" distL="0" distR="0" wp14:anchorId="088B95FD" wp14:editId="3CC9F835">
                              <wp:extent cx="5943600" cy="753110"/>
                              <wp:effectExtent l="0" t="0" r="0" b="0"/>
                              <wp:docPr id="3" name="Picture 3" descr="A close up of a logo&#10;&#10;Description automatically generated">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53110"/>
                                      </a:xfrm>
                                      <a:prstGeom prst="rect">
                                        <a:avLst/>
                                      </a:prstGeom>
                                      <a:noFill/>
                                      <a:ln>
                                        <a:noFill/>
                                      </a:ln>
                                    </pic:spPr>
                                  </pic:pic>
                                </a:graphicData>
                              </a:graphic>
                            </wp:inline>
                          </w:drawing>
                        </w:r>
                      </w:p>
                    </w:tc>
                  </w:tr>
                </w:tbl>
                <w:p w14:paraId="03D4D706" w14:textId="77777777" w:rsidR="00155FAF" w:rsidRPr="00155FAF" w:rsidRDefault="00155FAF" w:rsidP="00155FAF">
                  <w:pPr>
                    <w:rPr>
                      <w:rFonts w:ascii="Times New Roman" w:eastAsia="Times New Roman" w:hAnsi="Times New Roman" w:cs="Times New Roman"/>
                    </w:rPr>
                  </w:pPr>
                </w:p>
              </w:tc>
            </w:tr>
          </w:tbl>
          <w:p w14:paraId="7FD87764" w14:textId="77777777" w:rsidR="00155FAF" w:rsidRPr="00155FAF" w:rsidRDefault="00155FAF" w:rsidP="00155FA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155FAF" w:rsidRPr="00155FAF" w14:paraId="2DD02D66" w14:textId="77777777">
              <w:tc>
                <w:tcPr>
                  <w:tcW w:w="0" w:type="auto"/>
                  <w:tcMar>
                    <w:top w:w="0" w:type="dxa"/>
                    <w:left w:w="270" w:type="dxa"/>
                    <w:bottom w:w="450" w:type="dxa"/>
                    <w:right w:w="270" w:type="dxa"/>
                  </w:tcMar>
                  <w:vAlign w:val="center"/>
                  <w:hideMark/>
                </w:tcPr>
                <w:tbl>
                  <w:tblPr>
                    <w:tblW w:w="5000" w:type="pct"/>
                    <w:tblBorders>
                      <w:top w:val="single" w:sz="12" w:space="0" w:color="DFE3E6"/>
                    </w:tblBorders>
                    <w:tblCellMar>
                      <w:left w:w="0" w:type="dxa"/>
                      <w:right w:w="0" w:type="dxa"/>
                    </w:tblCellMar>
                    <w:tblLook w:val="04A0" w:firstRow="1" w:lastRow="0" w:firstColumn="1" w:lastColumn="0" w:noHBand="0" w:noVBand="1"/>
                  </w:tblPr>
                  <w:tblGrid>
                    <w:gridCol w:w="8820"/>
                  </w:tblGrid>
                  <w:tr w:rsidR="00155FAF" w:rsidRPr="00155FAF" w14:paraId="1686E284" w14:textId="77777777">
                    <w:tc>
                      <w:tcPr>
                        <w:tcW w:w="0" w:type="auto"/>
                        <w:vAlign w:val="center"/>
                        <w:hideMark/>
                      </w:tcPr>
                      <w:p w14:paraId="2E693E46" w14:textId="77777777" w:rsidR="00155FAF" w:rsidRPr="00155FAF" w:rsidRDefault="00155FAF" w:rsidP="00155FAF">
                        <w:pPr>
                          <w:rPr>
                            <w:rFonts w:ascii="Times New Roman" w:eastAsia="Times New Roman" w:hAnsi="Times New Roman" w:cs="Times New Roman"/>
                          </w:rPr>
                        </w:pPr>
                      </w:p>
                    </w:tc>
                  </w:tr>
                </w:tbl>
                <w:p w14:paraId="4FACA8AF" w14:textId="77777777" w:rsidR="00155FAF" w:rsidRPr="00155FAF" w:rsidRDefault="00155FAF" w:rsidP="00155FAF">
                  <w:pPr>
                    <w:rPr>
                      <w:rFonts w:ascii="Times New Roman" w:eastAsia="Times New Roman" w:hAnsi="Times New Roman" w:cs="Times New Roman"/>
                    </w:rPr>
                  </w:pPr>
                </w:p>
              </w:tc>
            </w:tr>
          </w:tbl>
          <w:p w14:paraId="266A6425" w14:textId="77777777" w:rsidR="00155FAF" w:rsidRPr="00155FAF" w:rsidRDefault="00155FAF" w:rsidP="00155FA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155FAF" w:rsidRPr="00155FAF" w14:paraId="5070AA8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55FAF" w:rsidRPr="00155FAF" w14:paraId="0711E7C3" w14:textId="77777777">
                    <w:tc>
                      <w:tcPr>
                        <w:tcW w:w="0" w:type="auto"/>
                        <w:tcMar>
                          <w:top w:w="0" w:type="dxa"/>
                          <w:left w:w="270" w:type="dxa"/>
                          <w:bottom w:w="135" w:type="dxa"/>
                          <w:right w:w="270" w:type="dxa"/>
                        </w:tcMar>
                        <w:hideMark/>
                      </w:tcPr>
                      <w:p w14:paraId="5A909ADC" w14:textId="77777777" w:rsidR="00155FAF" w:rsidRPr="00155FAF" w:rsidRDefault="00155FAF" w:rsidP="00155FAF">
                        <w:pPr>
                          <w:spacing w:line="360" w:lineRule="atLeast"/>
                          <w:rPr>
                            <w:rFonts w:ascii="Helvetica Neue" w:eastAsia="Times New Roman" w:hAnsi="Helvetica Neue" w:cs="Times New Roman"/>
                            <w:color w:val="404F5E"/>
                          </w:rPr>
                        </w:pPr>
                        <w:r w:rsidRPr="00155FAF">
                          <w:rPr>
                            <w:rFonts w:ascii="Helvetica Neue" w:eastAsia="Times New Roman" w:hAnsi="Helvetica Neue" w:cs="Times New Roman"/>
                            <w:color w:val="404F5E"/>
                          </w:rPr>
                          <w:t>Below is some useful information about </w:t>
                        </w:r>
                        <w:r w:rsidRPr="00155FAF">
                          <w:rPr>
                            <w:rFonts w:ascii="Helvetica Neue" w:eastAsia="Times New Roman" w:hAnsi="Helvetica Neue" w:cs="Times New Roman"/>
                            <w:b/>
                            <w:bCs/>
                            <w:color w:val="404F5E"/>
                          </w:rPr>
                          <w:t>top recommended supplements for pain and inflammation support</w:t>
                        </w:r>
                        <w:r w:rsidRPr="00155FAF">
                          <w:rPr>
                            <w:rFonts w:ascii="Helvetica Neue" w:eastAsia="Times New Roman" w:hAnsi="Helvetica Neue" w:cs="Times New Roman"/>
                            <w:color w:val="404F5E"/>
                          </w:rPr>
                          <w:t>, including popular products from </w:t>
                        </w:r>
                        <w:hyperlink r:id="rId7" w:tgtFrame="_blank" w:history="1">
                          <w:r w:rsidRPr="00155FAF">
                            <w:rPr>
                              <w:rFonts w:ascii="Helvetica Neue" w:eastAsia="Times New Roman" w:hAnsi="Helvetica Neue" w:cs="Times New Roman"/>
                              <w:b/>
                              <w:bCs/>
                              <w:color w:val="3597DA"/>
                              <w:u w:val="single"/>
                            </w:rPr>
                            <w:t>my dispensary</w:t>
                          </w:r>
                        </w:hyperlink>
                        <w:r w:rsidRPr="00155FAF">
                          <w:rPr>
                            <w:rFonts w:ascii="Helvetica Neue" w:eastAsia="Times New Roman" w:hAnsi="Helvetica Neue" w:cs="Times New Roman"/>
                            <w:color w:val="404F5E"/>
                          </w:rPr>
                          <w:t>.</w:t>
                        </w:r>
                        <w:r w:rsidRPr="00155FAF">
                          <w:rPr>
                            <w:rFonts w:ascii="Helvetica Neue" w:eastAsia="Times New Roman" w:hAnsi="Helvetica Neue" w:cs="Times New Roman"/>
                            <w:color w:val="404F5E"/>
                          </w:rPr>
                          <w:br/>
                        </w:r>
                        <w:r w:rsidRPr="00155FAF">
                          <w:rPr>
                            <w:rFonts w:ascii="Helvetica Neue" w:eastAsia="Times New Roman" w:hAnsi="Helvetica Neue" w:cs="Times New Roman"/>
                            <w:color w:val="404F5E"/>
                          </w:rPr>
                          <w:br/>
                        </w:r>
                        <w:r w:rsidRPr="00155FAF">
                          <w:rPr>
                            <w:rFonts w:ascii="Helvetica Neue" w:eastAsia="Times New Roman" w:hAnsi="Helvetica Neue" w:cs="Times New Roman"/>
                            <w:b/>
                            <w:bCs/>
                            <w:i/>
                            <w:iCs/>
                            <w:color w:val="88B04B"/>
                            <w:sz w:val="29"/>
                            <w:szCs w:val="29"/>
                          </w:rPr>
                          <w:t>Boswellia serrata</w:t>
                        </w:r>
                        <w:r w:rsidRPr="00155FAF">
                          <w:rPr>
                            <w:rFonts w:ascii="Helvetica Neue" w:eastAsia="Times New Roman" w:hAnsi="Helvetica Neue" w:cs="Times New Roman"/>
                            <w:color w:val="404F5E"/>
                          </w:rPr>
                          <w:br/>
                        </w:r>
                        <w:r w:rsidRPr="00155FAF">
                          <w:rPr>
                            <w:rFonts w:ascii="Helvetica Neue" w:eastAsia="Times New Roman" w:hAnsi="Helvetica Neue" w:cs="Times New Roman"/>
                            <w:color w:val="404F5E"/>
                            <w:sz w:val="21"/>
                            <w:szCs w:val="21"/>
                          </w:rPr>
                          <w:t>Commonly known as Indian frankincense, </w:t>
                        </w:r>
                        <w:r w:rsidRPr="00155FAF">
                          <w:rPr>
                            <w:rFonts w:ascii="Helvetica Neue" w:eastAsia="Times New Roman" w:hAnsi="Helvetica Neue" w:cs="Times New Roman"/>
                            <w:i/>
                            <w:iCs/>
                            <w:color w:val="404F5E"/>
                            <w:sz w:val="21"/>
                            <w:szCs w:val="21"/>
                          </w:rPr>
                          <w:t>Boswellia serrata</w:t>
                        </w:r>
                        <w:r w:rsidRPr="00155FAF">
                          <w:rPr>
                            <w:rFonts w:ascii="Helvetica Neue" w:eastAsia="Times New Roman" w:hAnsi="Helvetica Neue" w:cs="Times New Roman"/>
                            <w:color w:val="404F5E"/>
                            <w:sz w:val="21"/>
                            <w:szCs w:val="21"/>
                          </w:rPr>
                          <w:t> is an ancient herb that has anti-</w:t>
                        </w:r>
                        <w:r w:rsidRPr="00155FAF">
                          <w:rPr>
                            <w:rFonts w:ascii="Helvetica Neue" w:eastAsia="Times New Roman" w:hAnsi="Helvetica Neue" w:cs="Times New Roman"/>
                            <w:color w:val="404F5E"/>
                            <w:sz w:val="21"/>
                            <w:szCs w:val="21"/>
                          </w:rPr>
                          <w:lastRenderedPageBreak/>
                          <w:t>arthritic, analgesic, and anti-inflammatory effects. Certain supplement formulations containing acetyl-11-keto-beta-boswellic acid (AKBA), the active component found in the plant, may help reduce joint pain in as little as five days of treatment. Studies in individuals with irritable bowel syndrome (IBS) have also shown that </w:t>
                        </w:r>
                        <w:r w:rsidRPr="00155FAF">
                          <w:rPr>
                            <w:rFonts w:ascii="Helvetica Neue" w:eastAsia="Times New Roman" w:hAnsi="Helvetica Neue" w:cs="Times New Roman"/>
                            <w:i/>
                            <w:iCs/>
                            <w:color w:val="404F5E"/>
                            <w:sz w:val="21"/>
                            <w:szCs w:val="21"/>
                          </w:rPr>
                          <w:t>Boswellia serrata</w:t>
                        </w:r>
                        <w:r w:rsidRPr="00155FAF">
                          <w:rPr>
                            <w:rFonts w:ascii="Helvetica Neue" w:eastAsia="Times New Roman" w:hAnsi="Helvetica Neue" w:cs="Times New Roman"/>
                            <w:color w:val="404F5E"/>
                            <w:sz w:val="21"/>
                            <w:szCs w:val="21"/>
                          </w:rPr>
                          <w:t> extracts may protect against inflammatory damage to the intestines.</w:t>
                        </w:r>
                        <w:r w:rsidRPr="00155FAF">
                          <w:rPr>
                            <w:rFonts w:ascii="Helvetica Neue" w:eastAsia="Times New Roman" w:hAnsi="Helvetica Neue" w:cs="Times New Roman"/>
                            <w:color w:val="404F5E"/>
                          </w:rPr>
                          <w:br/>
                        </w:r>
                        <w:r w:rsidRPr="00155FAF">
                          <w:rPr>
                            <w:rFonts w:ascii="Helvetica Neue" w:eastAsia="Times New Roman" w:hAnsi="Helvetica Neue" w:cs="Times New Roman"/>
                            <w:color w:val="404F5E"/>
                          </w:rPr>
                          <w:br/>
                        </w:r>
                        <w:hyperlink r:id="rId8" w:tgtFrame="_blank" w:history="1">
                          <w:r w:rsidRPr="00155FAF">
                            <w:rPr>
                              <w:rFonts w:ascii="Helvetica Neue" w:eastAsia="Times New Roman" w:hAnsi="Helvetica Neue" w:cs="Times New Roman"/>
                              <w:b/>
                              <w:bCs/>
                              <w:color w:val="3597DA"/>
                              <w:u w:val="single"/>
                            </w:rPr>
                            <w:t>Find </w:t>
                          </w:r>
                          <w:r w:rsidRPr="00155FAF">
                            <w:rPr>
                              <w:rFonts w:ascii="Helvetica Neue" w:eastAsia="Times New Roman" w:hAnsi="Helvetica Neue" w:cs="Times New Roman"/>
                              <w:b/>
                              <w:bCs/>
                              <w:i/>
                              <w:iCs/>
                              <w:color w:val="3597DA"/>
                            </w:rPr>
                            <w:t>Boswellia serrata</w:t>
                          </w:r>
                          <w:r w:rsidRPr="00155FAF">
                            <w:rPr>
                              <w:rFonts w:ascii="Helvetica Neue" w:eastAsia="Times New Roman" w:hAnsi="Helvetica Neue" w:cs="Times New Roman"/>
                              <w:b/>
                              <w:bCs/>
                              <w:color w:val="3597DA"/>
                              <w:u w:val="single"/>
                            </w:rPr>
                            <w:t>-conta</w:t>
                          </w:r>
                          <w:bookmarkStart w:id="0" w:name="_GoBack"/>
                          <w:bookmarkEnd w:id="0"/>
                          <w:r w:rsidRPr="00155FAF">
                            <w:rPr>
                              <w:rFonts w:ascii="Helvetica Neue" w:eastAsia="Times New Roman" w:hAnsi="Helvetica Neue" w:cs="Times New Roman"/>
                              <w:b/>
                              <w:bCs/>
                              <w:color w:val="3597DA"/>
                              <w:u w:val="single"/>
                            </w:rPr>
                            <w:t>i</w:t>
                          </w:r>
                          <w:r w:rsidRPr="00155FAF">
                            <w:rPr>
                              <w:rFonts w:ascii="Helvetica Neue" w:eastAsia="Times New Roman" w:hAnsi="Helvetica Neue" w:cs="Times New Roman"/>
                              <w:b/>
                              <w:bCs/>
                              <w:color w:val="3597DA"/>
                              <w:u w:val="single"/>
                            </w:rPr>
                            <w:t xml:space="preserve">ning supplements on </w:t>
                          </w:r>
                          <w:proofErr w:type="spellStart"/>
                          <w:r w:rsidRPr="00155FAF">
                            <w:rPr>
                              <w:rFonts w:ascii="Helvetica Neue" w:eastAsia="Times New Roman" w:hAnsi="Helvetica Neue" w:cs="Times New Roman"/>
                              <w:b/>
                              <w:bCs/>
                              <w:color w:val="3597DA"/>
                              <w:u w:val="single"/>
                            </w:rPr>
                            <w:t>Fullscript</w:t>
                          </w:r>
                          <w:proofErr w:type="spellEnd"/>
                        </w:hyperlink>
                      </w:p>
                      <w:p w14:paraId="7891C555" w14:textId="77777777" w:rsidR="00155FAF" w:rsidRPr="00155FAF" w:rsidRDefault="00155FAF" w:rsidP="00155FAF">
                        <w:pPr>
                          <w:spacing w:line="360" w:lineRule="atLeast"/>
                          <w:rPr>
                            <w:rFonts w:ascii="Helvetica Neue" w:eastAsia="Times New Roman" w:hAnsi="Helvetica Neue" w:cs="Times New Roman"/>
                            <w:color w:val="404F5E"/>
                          </w:rPr>
                        </w:pPr>
                        <w:r w:rsidRPr="00155FAF">
                          <w:rPr>
                            <w:rFonts w:ascii="Helvetica Neue" w:eastAsia="Times New Roman" w:hAnsi="Helvetica Neue" w:cs="Times New Roman"/>
                            <w:color w:val="404F5E"/>
                          </w:rPr>
                          <w:br/>
                        </w:r>
                        <w:r w:rsidRPr="00155FAF">
                          <w:rPr>
                            <w:rFonts w:ascii="Helvetica Neue" w:eastAsia="Times New Roman" w:hAnsi="Helvetica Neue" w:cs="Times New Roman"/>
                            <w:b/>
                            <w:bCs/>
                            <w:color w:val="88B04B"/>
                            <w:sz w:val="29"/>
                            <w:szCs w:val="29"/>
                          </w:rPr>
                          <w:t>Curcumin</w:t>
                        </w:r>
                        <w:r w:rsidRPr="00155FAF">
                          <w:rPr>
                            <w:rFonts w:ascii="Helvetica Neue" w:eastAsia="Times New Roman" w:hAnsi="Helvetica Neue" w:cs="Times New Roman"/>
                            <w:color w:val="404F5E"/>
                          </w:rPr>
                          <w:br/>
                        </w:r>
                        <w:proofErr w:type="spellStart"/>
                        <w:r w:rsidRPr="00155FAF">
                          <w:rPr>
                            <w:rFonts w:ascii="Helvetica Neue" w:eastAsia="Times New Roman" w:hAnsi="Helvetica Neue" w:cs="Times New Roman"/>
                            <w:color w:val="404F5E"/>
                            <w:sz w:val="21"/>
                            <w:szCs w:val="21"/>
                          </w:rPr>
                          <w:t>Curcumin</w:t>
                        </w:r>
                        <w:proofErr w:type="spellEnd"/>
                        <w:r w:rsidRPr="00155FAF">
                          <w:rPr>
                            <w:rFonts w:ascii="Helvetica Neue" w:eastAsia="Times New Roman" w:hAnsi="Helvetica Neue" w:cs="Times New Roman"/>
                            <w:color w:val="404F5E"/>
                            <w:sz w:val="21"/>
                            <w:szCs w:val="21"/>
                          </w:rPr>
                          <w:t xml:space="preserve"> is an </w:t>
                        </w:r>
                        <w:proofErr w:type="gramStart"/>
                        <w:r w:rsidRPr="00155FAF">
                          <w:rPr>
                            <w:rFonts w:ascii="Helvetica Neue" w:eastAsia="Times New Roman" w:hAnsi="Helvetica Neue" w:cs="Times New Roman"/>
                            <w:color w:val="404F5E"/>
                            <w:sz w:val="21"/>
                            <w:szCs w:val="21"/>
                          </w:rPr>
                          <w:t>anti-oxidant</w:t>
                        </w:r>
                        <w:proofErr w:type="gramEnd"/>
                        <w:r w:rsidRPr="00155FAF">
                          <w:rPr>
                            <w:rFonts w:ascii="Helvetica Neue" w:eastAsia="Times New Roman" w:hAnsi="Helvetica Neue" w:cs="Times New Roman"/>
                            <w:color w:val="404F5E"/>
                            <w:sz w:val="21"/>
                            <w:szCs w:val="21"/>
                          </w:rPr>
                          <w:t xml:space="preserve"> and anti-inflammatory compound found in turmeric root (</w:t>
                        </w:r>
                        <w:r w:rsidRPr="00155FAF">
                          <w:rPr>
                            <w:rFonts w:ascii="Helvetica Neue" w:eastAsia="Times New Roman" w:hAnsi="Helvetica Neue" w:cs="Times New Roman"/>
                            <w:i/>
                            <w:iCs/>
                            <w:color w:val="404F5E"/>
                            <w:sz w:val="21"/>
                            <w:szCs w:val="21"/>
                          </w:rPr>
                          <w:t>Curcuma longa</w:t>
                        </w:r>
                        <w:r w:rsidRPr="00155FAF">
                          <w:rPr>
                            <w:rFonts w:ascii="Helvetica Neue" w:eastAsia="Times New Roman" w:hAnsi="Helvetica Neue" w:cs="Times New Roman"/>
                            <w:color w:val="404F5E"/>
                            <w:sz w:val="21"/>
                            <w:szCs w:val="21"/>
                          </w:rPr>
                          <w:t>) which gives the plant its bright yellow color. Curcumin supplementation has been shown to reduce pain, tenderness, and swelling related to several types of arthritis. The anti-inflammatory properties of curcumin may also have anti-depressant effects and provide protective effects against Parkinson’s disease.</w:t>
                        </w:r>
                        <w:r w:rsidRPr="00155FAF">
                          <w:rPr>
                            <w:rFonts w:ascii="Helvetica Neue" w:eastAsia="Times New Roman" w:hAnsi="Helvetica Neue" w:cs="Times New Roman"/>
                            <w:color w:val="404F5E"/>
                          </w:rPr>
                          <w:br/>
                        </w:r>
                        <w:r w:rsidRPr="00155FAF">
                          <w:rPr>
                            <w:rFonts w:ascii="Helvetica Neue" w:eastAsia="Times New Roman" w:hAnsi="Helvetica Neue" w:cs="Times New Roman"/>
                            <w:color w:val="404F5E"/>
                          </w:rPr>
                          <w:br/>
                        </w:r>
                        <w:hyperlink r:id="rId9" w:tgtFrame="_blank" w:history="1">
                          <w:r w:rsidRPr="00155FAF">
                            <w:rPr>
                              <w:rFonts w:ascii="Helvetica Neue" w:eastAsia="Times New Roman" w:hAnsi="Helvetica Neue" w:cs="Times New Roman"/>
                              <w:b/>
                              <w:bCs/>
                              <w:color w:val="3597DA"/>
                              <w:u w:val="single"/>
                            </w:rPr>
                            <w:t xml:space="preserve">Find curcumin-containing supplements on </w:t>
                          </w:r>
                          <w:proofErr w:type="spellStart"/>
                          <w:r w:rsidRPr="00155FAF">
                            <w:rPr>
                              <w:rFonts w:ascii="Helvetica Neue" w:eastAsia="Times New Roman" w:hAnsi="Helvetica Neue" w:cs="Times New Roman"/>
                              <w:b/>
                              <w:bCs/>
                              <w:color w:val="3597DA"/>
                              <w:u w:val="single"/>
                            </w:rPr>
                            <w:t>Fullscript</w:t>
                          </w:r>
                          <w:proofErr w:type="spellEnd"/>
                        </w:hyperlink>
                      </w:p>
                      <w:p w14:paraId="0B4C3ECD" w14:textId="77777777" w:rsidR="00155FAF" w:rsidRPr="00155FAF" w:rsidRDefault="00155FAF" w:rsidP="00155FAF">
                        <w:pPr>
                          <w:spacing w:line="360" w:lineRule="atLeast"/>
                          <w:rPr>
                            <w:rFonts w:ascii="Helvetica Neue" w:eastAsia="Times New Roman" w:hAnsi="Helvetica Neue" w:cs="Times New Roman"/>
                            <w:color w:val="404F5E"/>
                          </w:rPr>
                        </w:pPr>
                        <w:r w:rsidRPr="00155FAF">
                          <w:rPr>
                            <w:rFonts w:ascii="Helvetica Neue" w:eastAsia="Times New Roman" w:hAnsi="Helvetica Neue" w:cs="Times New Roman"/>
                            <w:color w:val="404F5E"/>
                          </w:rPr>
                          <w:br/>
                        </w:r>
                        <w:r w:rsidRPr="00155FAF">
                          <w:rPr>
                            <w:rFonts w:ascii="Helvetica Neue" w:eastAsia="Times New Roman" w:hAnsi="Helvetica Neue" w:cs="Times New Roman"/>
                            <w:b/>
                            <w:bCs/>
                            <w:color w:val="88B04B"/>
                            <w:sz w:val="27"/>
                            <w:szCs w:val="27"/>
                          </w:rPr>
                          <w:t>Omega-3 fatty acids</w:t>
                        </w:r>
                        <w:r w:rsidRPr="00155FAF">
                          <w:rPr>
                            <w:rFonts w:ascii="Helvetica Neue" w:eastAsia="Times New Roman" w:hAnsi="Helvetica Neue" w:cs="Times New Roman"/>
                            <w:color w:val="404F5E"/>
                          </w:rPr>
                          <w:br/>
                        </w:r>
                        <w:r w:rsidRPr="00155FAF">
                          <w:rPr>
                            <w:rFonts w:ascii="Helvetica Neue" w:eastAsia="Times New Roman" w:hAnsi="Helvetica Neue" w:cs="Times New Roman"/>
                            <w:color w:val="404F5E"/>
                            <w:sz w:val="21"/>
                            <w:szCs w:val="21"/>
                          </w:rPr>
                          <w:t>Research suggests that higher blood ratios of omega-6 to omega-3 fats may be associated with silent inflammation in the body. The intake of the omega-3 fatty acids, eicosapentaenoic acid (EPA) and docosahexaenoic acid (DHA), can be increased by consuming fatty fish (e.g., anchovies, mackerel, salmon, sardines) and/or dietary supplements. Omega-3 supplements have a range of benefits including protecting against cardiovascular conditions and improving inflammatory and neurodegenerative conditions.</w:t>
                        </w:r>
                        <w:r w:rsidRPr="00155FAF">
                          <w:rPr>
                            <w:rFonts w:ascii="Helvetica Neue" w:eastAsia="Times New Roman" w:hAnsi="Helvetica Neue" w:cs="Times New Roman"/>
                            <w:color w:val="404F5E"/>
                          </w:rPr>
                          <w:br/>
                        </w:r>
                        <w:r w:rsidRPr="00155FAF">
                          <w:rPr>
                            <w:rFonts w:ascii="Helvetica Neue" w:eastAsia="Times New Roman" w:hAnsi="Helvetica Neue" w:cs="Times New Roman"/>
                            <w:color w:val="404F5E"/>
                          </w:rPr>
                          <w:br/>
                        </w:r>
                        <w:hyperlink r:id="rId10" w:tgtFrame="_blank" w:history="1">
                          <w:r w:rsidRPr="00155FAF">
                            <w:rPr>
                              <w:rFonts w:ascii="Helvetica Neue" w:eastAsia="Times New Roman" w:hAnsi="Helvetica Neue" w:cs="Times New Roman"/>
                              <w:b/>
                              <w:bCs/>
                              <w:color w:val="3597DA"/>
                              <w:u w:val="single"/>
                            </w:rPr>
                            <w:t xml:space="preserve">Find omega-3-containing supplements on </w:t>
                          </w:r>
                          <w:proofErr w:type="spellStart"/>
                          <w:r w:rsidRPr="00155FAF">
                            <w:rPr>
                              <w:rFonts w:ascii="Helvetica Neue" w:eastAsia="Times New Roman" w:hAnsi="Helvetica Neue" w:cs="Times New Roman"/>
                              <w:b/>
                              <w:bCs/>
                              <w:color w:val="3597DA"/>
                              <w:u w:val="single"/>
                            </w:rPr>
                            <w:t>Fullscript</w:t>
                          </w:r>
                          <w:proofErr w:type="spellEnd"/>
                        </w:hyperlink>
                        <w:r w:rsidRPr="00155FAF">
                          <w:rPr>
                            <w:rFonts w:ascii="Helvetica Neue" w:eastAsia="Times New Roman" w:hAnsi="Helvetica Neue" w:cs="Times New Roman"/>
                            <w:color w:val="404F5E"/>
                          </w:rPr>
                          <w:br/>
                        </w:r>
                        <w:r w:rsidRPr="00155FAF">
                          <w:rPr>
                            <w:rFonts w:ascii="Helvetica Neue" w:eastAsia="Times New Roman" w:hAnsi="Helvetica Neue" w:cs="Times New Roman"/>
                            <w:color w:val="404F5E"/>
                          </w:rPr>
                          <w:br/>
                        </w:r>
                        <w:r w:rsidRPr="00155FAF">
                          <w:rPr>
                            <w:rFonts w:ascii="Helvetica Neue" w:eastAsia="Times New Roman" w:hAnsi="Helvetica Neue" w:cs="Times New Roman"/>
                            <w:b/>
                            <w:bCs/>
                            <w:color w:val="88B04B"/>
                            <w:sz w:val="29"/>
                            <w:szCs w:val="29"/>
                          </w:rPr>
                          <w:t>Probiotics</w:t>
                        </w:r>
                        <w:r w:rsidRPr="00155FAF">
                          <w:rPr>
                            <w:rFonts w:ascii="Helvetica Neue" w:eastAsia="Times New Roman" w:hAnsi="Helvetica Neue" w:cs="Times New Roman"/>
                            <w:color w:val="404F5E"/>
                          </w:rPr>
                          <w:br/>
                        </w:r>
                        <w:proofErr w:type="spellStart"/>
                        <w:r w:rsidRPr="00155FAF">
                          <w:rPr>
                            <w:rFonts w:ascii="Helvetica Neue" w:eastAsia="Times New Roman" w:hAnsi="Helvetica Neue" w:cs="Times New Roman"/>
                            <w:color w:val="404F5E"/>
                            <w:sz w:val="21"/>
                            <w:szCs w:val="21"/>
                          </w:rPr>
                          <w:t>Probiotics</w:t>
                        </w:r>
                        <w:proofErr w:type="spellEnd"/>
                        <w:r w:rsidRPr="00155FAF">
                          <w:rPr>
                            <w:rFonts w:ascii="Helvetica Neue" w:eastAsia="Times New Roman" w:hAnsi="Helvetica Neue" w:cs="Times New Roman"/>
                            <w:color w:val="404F5E"/>
                            <w:sz w:val="21"/>
                            <w:szCs w:val="21"/>
                          </w:rPr>
                          <w:t xml:space="preserve"> are supplements containing beneficial microbes that may improve health by modulating the microbial composition of the gut and the body’s immune system. In addition to supporting gastrointestinal health, research shows that probiotic supplementation may help regulate anti-inflammatory and pro-inflammatory compounds. Specific probiotic strains have been shown to reduce symptoms of inflammatory conditions, such as atopic dermatitis, inflammatory bowel disease (IBD), and rheumatoid arthritis.</w:t>
                        </w:r>
                        <w:r w:rsidRPr="00155FAF">
                          <w:rPr>
                            <w:rFonts w:ascii="Helvetica Neue" w:eastAsia="Times New Roman" w:hAnsi="Helvetica Neue" w:cs="Times New Roman"/>
                            <w:color w:val="404F5E"/>
                          </w:rPr>
                          <w:br/>
                        </w:r>
                        <w:r w:rsidRPr="00155FAF">
                          <w:rPr>
                            <w:rFonts w:ascii="Helvetica Neue" w:eastAsia="Times New Roman" w:hAnsi="Helvetica Neue" w:cs="Times New Roman"/>
                            <w:color w:val="404F5E"/>
                          </w:rPr>
                          <w:br/>
                        </w:r>
                        <w:hyperlink r:id="rId11" w:tgtFrame="_blank" w:history="1">
                          <w:r w:rsidRPr="00155FAF">
                            <w:rPr>
                              <w:rFonts w:ascii="Helvetica Neue" w:eastAsia="Times New Roman" w:hAnsi="Helvetica Neue" w:cs="Times New Roman"/>
                              <w:b/>
                              <w:bCs/>
                              <w:color w:val="3597DA"/>
                              <w:u w:val="single"/>
                            </w:rPr>
                            <w:t xml:space="preserve">Find probiotic-containing supplements on </w:t>
                          </w:r>
                          <w:proofErr w:type="spellStart"/>
                          <w:r w:rsidRPr="00155FAF">
                            <w:rPr>
                              <w:rFonts w:ascii="Helvetica Neue" w:eastAsia="Times New Roman" w:hAnsi="Helvetica Neue" w:cs="Times New Roman"/>
                              <w:b/>
                              <w:bCs/>
                              <w:color w:val="3597DA"/>
                              <w:u w:val="single"/>
                            </w:rPr>
                            <w:t>Fullscript</w:t>
                          </w:r>
                          <w:proofErr w:type="spellEnd"/>
                        </w:hyperlink>
                        <w:r w:rsidRPr="00155FAF">
                          <w:rPr>
                            <w:rFonts w:ascii="Helvetica Neue" w:eastAsia="Times New Roman" w:hAnsi="Helvetica Neue" w:cs="Times New Roman"/>
                            <w:color w:val="404F5E"/>
                          </w:rPr>
                          <w:br/>
                        </w:r>
                        <w:r w:rsidRPr="00155FAF">
                          <w:rPr>
                            <w:rFonts w:ascii="Helvetica Neue" w:eastAsia="Times New Roman" w:hAnsi="Helvetica Neue" w:cs="Times New Roman"/>
                            <w:color w:val="404F5E"/>
                          </w:rPr>
                          <w:br/>
                        </w:r>
                        <w:r w:rsidRPr="00155FAF">
                          <w:rPr>
                            <w:rFonts w:ascii="Helvetica Neue" w:eastAsia="Times New Roman" w:hAnsi="Helvetica Neue" w:cs="Times New Roman"/>
                            <w:b/>
                            <w:bCs/>
                            <w:color w:val="88B04B"/>
                            <w:sz w:val="29"/>
                            <w:szCs w:val="29"/>
                          </w:rPr>
                          <w:t>Consider the anti-inflammatory diet</w:t>
                        </w:r>
                        <w:r w:rsidRPr="00155FAF">
                          <w:rPr>
                            <w:rFonts w:ascii="Helvetica Neue" w:eastAsia="Times New Roman" w:hAnsi="Helvetica Neue" w:cs="Times New Roman"/>
                            <w:color w:val="404F5E"/>
                          </w:rPr>
                          <w:br/>
                        </w:r>
                        <w:r w:rsidRPr="00155FAF">
                          <w:rPr>
                            <w:rFonts w:ascii="Helvetica Neue" w:eastAsia="Times New Roman" w:hAnsi="Helvetica Neue" w:cs="Times New Roman"/>
                            <w:color w:val="404F5E"/>
                            <w:sz w:val="21"/>
                            <w:szCs w:val="21"/>
                          </w:rPr>
                          <w:t xml:space="preserve">The key to a successful anti-inflammatory diet is to regulate blood glucose levels and emphasize the intake of anti-inflammatory plant-based foods and omega-3 fatty acids. Visit the </w:t>
                        </w:r>
                        <w:proofErr w:type="spellStart"/>
                        <w:r w:rsidRPr="00155FAF">
                          <w:rPr>
                            <w:rFonts w:ascii="Helvetica Neue" w:eastAsia="Times New Roman" w:hAnsi="Helvetica Neue" w:cs="Times New Roman"/>
                            <w:color w:val="404F5E"/>
                            <w:sz w:val="21"/>
                            <w:szCs w:val="21"/>
                          </w:rPr>
                          <w:t>Fullscript</w:t>
                        </w:r>
                        <w:proofErr w:type="spellEnd"/>
                        <w:r w:rsidRPr="00155FAF">
                          <w:rPr>
                            <w:rFonts w:ascii="Helvetica Neue" w:eastAsia="Times New Roman" w:hAnsi="Helvetica Neue" w:cs="Times New Roman"/>
                            <w:color w:val="404F5E"/>
                            <w:sz w:val="21"/>
                            <w:szCs w:val="21"/>
                          </w:rPr>
                          <w:t> </w:t>
                        </w:r>
                        <w:hyperlink r:id="rId12" w:tgtFrame="_blank" w:history="1">
                          <w:r w:rsidRPr="00155FAF">
                            <w:rPr>
                              <w:rFonts w:ascii="Helvetica Neue" w:eastAsia="Times New Roman" w:hAnsi="Helvetica Neue" w:cs="Times New Roman"/>
                              <w:b/>
                              <w:bCs/>
                              <w:color w:val="3597DA"/>
                              <w:sz w:val="21"/>
                              <w:szCs w:val="21"/>
                              <w:u w:val="single"/>
                            </w:rPr>
                            <w:t>blog</w:t>
                          </w:r>
                        </w:hyperlink>
                        <w:r w:rsidRPr="00155FAF">
                          <w:rPr>
                            <w:rFonts w:ascii="Helvetica Neue" w:eastAsia="Times New Roman" w:hAnsi="Helvetica Neue" w:cs="Times New Roman"/>
                            <w:color w:val="404F5E"/>
                            <w:sz w:val="21"/>
                            <w:szCs w:val="21"/>
                          </w:rPr>
                          <w:t> to learn more about addressing inflammation through the diet and to download a guide to the anti-inflammatory diet.</w:t>
                        </w:r>
                      </w:p>
                    </w:tc>
                  </w:tr>
                </w:tbl>
                <w:p w14:paraId="54F4DA89" w14:textId="77777777" w:rsidR="00155FAF" w:rsidRPr="00155FAF" w:rsidRDefault="00155FAF" w:rsidP="00155FAF">
                  <w:pPr>
                    <w:rPr>
                      <w:rFonts w:ascii="Times New Roman" w:eastAsia="Times New Roman" w:hAnsi="Times New Roman" w:cs="Times New Roman"/>
                    </w:rPr>
                  </w:pPr>
                </w:p>
              </w:tc>
            </w:tr>
          </w:tbl>
          <w:p w14:paraId="0D4B31C6" w14:textId="77777777" w:rsidR="00155FAF" w:rsidRPr="00155FAF" w:rsidRDefault="00155FAF" w:rsidP="00155FA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155FAF" w:rsidRPr="00155FAF" w14:paraId="7C3F25CB" w14:textId="77777777">
              <w:tc>
                <w:tcPr>
                  <w:tcW w:w="0" w:type="auto"/>
                  <w:tcMar>
                    <w:top w:w="0" w:type="dxa"/>
                    <w:left w:w="270" w:type="dxa"/>
                    <w:bottom w:w="450" w:type="dxa"/>
                    <w:right w:w="270" w:type="dxa"/>
                  </w:tcMar>
                  <w:vAlign w:val="center"/>
                  <w:hideMark/>
                </w:tcPr>
                <w:tbl>
                  <w:tblPr>
                    <w:tblW w:w="5000" w:type="pct"/>
                    <w:tblBorders>
                      <w:top w:val="single" w:sz="12" w:space="0" w:color="DFE3E6"/>
                    </w:tblBorders>
                    <w:tblCellMar>
                      <w:left w:w="0" w:type="dxa"/>
                      <w:right w:w="0" w:type="dxa"/>
                    </w:tblCellMar>
                    <w:tblLook w:val="04A0" w:firstRow="1" w:lastRow="0" w:firstColumn="1" w:lastColumn="0" w:noHBand="0" w:noVBand="1"/>
                  </w:tblPr>
                  <w:tblGrid>
                    <w:gridCol w:w="8820"/>
                  </w:tblGrid>
                  <w:tr w:rsidR="00155FAF" w:rsidRPr="00155FAF" w14:paraId="467DDBB2" w14:textId="77777777">
                    <w:tc>
                      <w:tcPr>
                        <w:tcW w:w="0" w:type="auto"/>
                        <w:vAlign w:val="center"/>
                        <w:hideMark/>
                      </w:tcPr>
                      <w:p w14:paraId="18C130E7" w14:textId="77777777" w:rsidR="00155FAF" w:rsidRPr="00155FAF" w:rsidRDefault="00155FAF" w:rsidP="00155FAF">
                        <w:pPr>
                          <w:rPr>
                            <w:rFonts w:ascii="Times New Roman" w:eastAsia="Times New Roman" w:hAnsi="Times New Roman" w:cs="Times New Roman"/>
                          </w:rPr>
                        </w:pPr>
                      </w:p>
                    </w:tc>
                  </w:tr>
                </w:tbl>
                <w:p w14:paraId="656203F8" w14:textId="77777777" w:rsidR="00155FAF" w:rsidRPr="00155FAF" w:rsidRDefault="00155FAF" w:rsidP="00155FAF">
                  <w:pPr>
                    <w:rPr>
                      <w:rFonts w:ascii="Times New Roman" w:eastAsia="Times New Roman" w:hAnsi="Times New Roman" w:cs="Times New Roman"/>
                    </w:rPr>
                  </w:pPr>
                </w:p>
              </w:tc>
            </w:tr>
          </w:tbl>
          <w:p w14:paraId="1D99E1BF" w14:textId="77777777" w:rsidR="00155FAF" w:rsidRPr="00155FAF" w:rsidRDefault="00155FAF" w:rsidP="00155FA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155FAF" w:rsidRPr="00155FAF" w14:paraId="3E399DE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55FAF" w:rsidRPr="00155FAF" w14:paraId="55ACC78A" w14:textId="77777777">
                    <w:tc>
                      <w:tcPr>
                        <w:tcW w:w="0" w:type="auto"/>
                        <w:tcMar>
                          <w:top w:w="0" w:type="dxa"/>
                          <w:left w:w="270" w:type="dxa"/>
                          <w:bottom w:w="135" w:type="dxa"/>
                          <w:right w:w="270" w:type="dxa"/>
                        </w:tcMar>
                        <w:hideMark/>
                      </w:tcPr>
                      <w:p w14:paraId="33761FC0" w14:textId="77777777" w:rsidR="00155FAF" w:rsidRPr="00155FAF" w:rsidRDefault="00155FAF" w:rsidP="00155FAF">
                        <w:pPr>
                          <w:spacing w:line="360" w:lineRule="atLeast"/>
                          <w:rPr>
                            <w:rFonts w:ascii="Helvetica Neue" w:eastAsia="Times New Roman" w:hAnsi="Helvetica Neue" w:cs="Times New Roman"/>
                            <w:color w:val="404F5E"/>
                          </w:rPr>
                        </w:pPr>
                        <w:hyperlink r:id="rId13" w:tgtFrame="_blank" w:history="1">
                          <w:r w:rsidRPr="00155FAF">
                            <w:rPr>
                              <w:rFonts w:ascii="Helvetica Neue" w:eastAsia="Times New Roman" w:hAnsi="Helvetica Neue" w:cs="Times New Roman"/>
                              <w:b/>
                              <w:bCs/>
                              <w:color w:val="3597DA"/>
                              <w:sz w:val="27"/>
                              <w:szCs w:val="27"/>
                              <w:u w:val="single"/>
                            </w:rPr>
                            <w:t>Log in</w:t>
                          </w:r>
                        </w:hyperlink>
                        <w:r w:rsidRPr="00155FAF">
                          <w:rPr>
                            <w:rFonts w:ascii="Helvetica Neue" w:eastAsia="Times New Roman" w:hAnsi="Helvetica Neue" w:cs="Times New Roman"/>
                            <w:b/>
                            <w:bCs/>
                            <w:color w:val="3597DA"/>
                            <w:sz w:val="27"/>
                            <w:szCs w:val="27"/>
                          </w:rPr>
                          <w:t xml:space="preserve"> to your </w:t>
                        </w:r>
                        <w:proofErr w:type="spellStart"/>
                        <w:r w:rsidRPr="00155FAF">
                          <w:rPr>
                            <w:rFonts w:ascii="Helvetica Neue" w:eastAsia="Times New Roman" w:hAnsi="Helvetica Neue" w:cs="Times New Roman"/>
                            <w:b/>
                            <w:bCs/>
                            <w:color w:val="3597DA"/>
                            <w:sz w:val="27"/>
                            <w:szCs w:val="27"/>
                          </w:rPr>
                          <w:t>Fullscript</w:t>
                        </w:r>
                        <w:proofErr w:type="spellEnd"/>
                        <w:r w:rsidRPr="00155FAF">
                          <w:rPr>
                            <w:rFonts w:ascii="Helvetica Neue" w:eastAsia="Times New Roman" w:hAnsi="Helvetica Neue" w:cs="Times New Roman"/>
                            <w:b/>
                            <w:bCs/>
                            <w:color w:val="3597DA"/>
                            <w:sz w:val="27"/>
                            <w:szCs w:val="27"/>
                          </w:rPr>
                          <w:t xml:space="preserve"> account now to explore these supplements and receive a 5% discount on your order!</w:t>
                        </w:r>
                        <w:r w:rsidRPr="00155FAF">
                          <w:rPr>
                            <w:rFonts w:ascii="Helvetica Neue" w:eastAsia="Times New Roman" w:hAnsi="Helvetica Neue" w:cs="Times New Roman"/>
                            <w:color w:val="404F5E"/>
                          </w:rPr>
                          <w:br/>
                          <w:t> </w:t>
                        </w:r>
                      </w:p>
                    </w:tc>
                  </w:tr>
                </w:tbl>
                <w:p w14:paraId="606FDB36" w14:textId="77777777" w:rsidR="00155FAF" w:rsidRPr="00155FAF" w:rsidRDefault="00155FAF" w:rsidP="00155FAF">
                  <w:pPr>
                    <w:rPr>
                      <w:rFonts w:ascii="Times New Roman" w:eastAsia="Times New Roman" w:hAnsi="Times New Roman" w:cs="Times New Roman"/>
                    </w:rPr>
                  </w:pPr>
                </w:p>
              </w:tc>
            </w:tr>
          </w:tbl>
          <w:p w14:paraId="436B875A" w14:textId="77777777" w:rsidR="00155FAF" w:rsidRPr="00155FAF" w:rsidRDefault="00155FAF" w:rsidP="00155FA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155FAF" w:rsidRPr="00155FAF" w14:paraId="5C70838D" w14:textId="77777777">
              <w:tc>
                <w:tcPr>
                  <w:tcW w:w="0" w:type="auto"/>
                  <w:tcMar>
                    <w:top w:w="0" w:type="dxa"/>
                    <w:left w:w="270" w:type="dxa"/>
                    <w:bottom w:w="270" w:type="dxa"/>
                    <w:right w:w="270" w:type="dxa"/>
                  </w:tcMar>
                  <w:hideMark/>
                </w:tcPr>
                <w:tbl>
                  <w:tblPr>
                    <w:tblW w:w="0" w:type="auto"/>
                    <w:jc w:val="center"/>
                    <w:tblCellSpacing w:w="0" w:type="dxa"/>
                    <w:shd w:val="clear" w:color="auto" w:fill="88B04B"/>
                    <w:tblCellMar>
                      <w:left w:w="0" w:type="dxa"/>
                      <w:right w:w="0" w:type="dxa"/>
                    </w:tblCellMar>
                    <w:tblLook w:val="04A0" w:firstRow="1" w:lastRow="0" w:firstColumn="1" w:lastColumn="0" w:noHBand="0" w:noVBand="1"/>
                  </w:tblPr>
                  <w:tblGrid>
                    <w:gridCol w:w="3360"/>
                  </w:tblGrid>
                  <w:tr w:rsidR="00155FAF" w:rsidRPr="00155FAF" w14:paraId="663E4592" w14:textId="77777777">
                    <w:trPr>
                      <w:tblCellSpacing w:w="0" w:type="dxa"/>
                      <w:jc w:val="center"/>
                    </w:trPr>
                    <w:tc>
                      <w:tcPr>
                        <w:tcW w:w="0" w:type="auto"/>
                        <w:shd w:val="clear" w:color="auto" w:fill="88B04B"/>
                        <w:tcMar>
                          <w:top w:w="240" w:type="dxa"/>
                          <w:left w:w="240" w:type="dxa"/>
                          <w:bottom w:w="240" w:type="dxa"/>
                          <w:right w:w="240" w:type="dxa"/>
                        </w:tcMar>
                        <w:vAlign w:val="center"/>
                        <w:hideMark/>
                      </w:tcPr>
                      <w:p w14:paraId="0F3458C5" w14:textId="77777777" w:rsidR="00155FAF" w:rsidRPr="00155FAF" w:rsidRDefault="00155FAF" w:rsidP="00155FAF">
                        <w:pPr>
                          <w:jc w:val="center"/>
                          <w:rPr>
                            <w:rFonts w:ascii="Helvetica Neue" w:eastAsia="Times New Roman" w:hAnsi="Helvetica Neue" w:cs="Times New Roman"/>
                            <w:sz w:val="27"/>
                            <w:szCs w:val="27"/>
                          </w:rPr>
                        </w:pPr>
                        <w:hyperlink r:id="rId14" w:tgtFrame="_blank" w:tooltip="Access my dispensary" w:history="1">
                          <w:r w:rsidRPr="00155FAF">
                            <w:rPr>
                              <w:rFonts w:ascii="Helvetica Neue" w:eastAsia="Times New Roman" w:hAnsi="Helvetica Neue" w:cs="Times New Roman"/>
                              <w:b/>
                              <w:bCs/>
                              <w:color w:val="FFFFFF"/>
                              <w:sz w:val="27"/>
                              <w:szCs w:val="27"/>
                              <w:u w:val="single"/>
                            </w:rPr>
                            <w:t>Access my dispensary</w:t>
                          </w:r>
                        </w:hyperlink>
                      </w:p>
                    </w:tc>
                  </w:tr>
                </w:tbl>
                <w:p w14:paraId="7DFFE13B" w14:textId="77777777" w:rsidR="00155FAF" w:rsidRPr="00155FAF" w:rsidRDefault="00155FAF" w:rsidP="00155FAF">
                  <w:pPr>
                    <w:jc w:val="center"/>
                    <w:rPr>
                      <w:rFonts w:ascii="Times New Roman" w:eastAsia="Times New Roman" w:hAnsi="Times New Roman" w:cs="Times New Roman"/>
                    </w:rPr>
                  </w:pPr>
                </w:p>
              </w:tc>
            </w:tr>
          </w:tbl>
          <w:p w14:paraId="6373A072" w14:textId="77777777" w:rsidR="00155FAF" w:rsidRPr="00155FAF" w:rsidRDefault="00155FAF" w:rsidP="00155FA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155FAF" w:rsidRPr="00155FAF" w14:paraId="1414849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55FAF" w:rsidRPr="00155FAF" w14:paraId="3D277672" w14:textId="77777777">
                    <w:tc>
                      <w:tcPr>
                        <w:tcW w:w="0" w:type="auto"/>
                        <w:hideMark/>
                      </w:tcPr>
                      <w:p w14:paraId="65DF28A7" w14:textId="3A2CD940" w:rsidR="00155FAF" w:rsidRPr="00155FAF" w:rsidRDefault="00155FAF" w:rsidP="00155FAF">
                        <w:pPr>
                          <w:jc w:val="center"/>
                          <w:rPr>
                            <w:rFonts w:ascii="Times New Roman" w:eastAsia="Times New Roman" w:hAnsi="Times New Roman" w:cs="Times New Roman"/>
                          </w:rPr>
                        </w:pPr>
                        <w:r w:rsidRPr="00155FAF">
                          <w:rPr>
                            <w:rFonts w:ascii="Times New Roman" w:eastAsia="Times New Roman" w:hAnsi="Times New Roman" w:cs="Times New Roman"/>
                            <w:noProof/>
                            <w:color w:val="0000FF"/>
                          </w:rPr>
                          <w:drawing>
                            <wp:inline distT="0" distB="0" distL="0" distR="0" wp14:anchorId="6E05B504" wp14:editId="072BE640">
                              <wp:extent cx="5943600" cy="1574800"/>
                              <wp:effectExtent l="0" t="0" r="0" b="0"/>
                              <wp:docPr id="2" name="Picture 2" descr="A picture containing tree&#10;&#10;Description automatically generated">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tgtFrame="&quot;_blank&quot;"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74800"/>
                                      </a:xfrm>
                                      <a:prstGeom prst="rect">
                                        <a:avLst/>
                                      </a:prstGeom>
                                      <a:noFill/>
                                      <a:ln>
                                        <a:noFill/>
                                      </a:ln>
                                    </pic:spPr>
                                  </pic:pic>
                                </a:graphicData>
                              </a:graphic>
                            </wp:inline>
                          </w:drawing>
                        </w:r>
                      </w:p>
                    </w:tc>
                  </w:tr>
                </w:tbl>
                <w:p w14:paraId="2DF7BCD8" w14:textId="77777777" w:rsidR="00155FAF" w:rsidRPr="00155FAF" w:rsidRDefault="00155FAF" w:rsidP="00155FAF">
                  <w:pPr>
                    <w:rPr>
                      <w:rFonts w:ascii="Times New Roman" w:eastAsia="Times New Roman" w:hAnsi="Times New Roman" w:cs="Times New Roman"/>
                    </w:rPr>
                  </w:pPr>
                </w:p>
              </w:tc>
            </w:tr>
          </w:tbl>
          <w:p w14:paraId="72301BDA" w14:textId="77777777" w:rsidR="00155FAF" w:rsidRPr="00155FAF" w:rsidRDefault="00155FAF" w:rsidP="00155FAF">
            <w:pPr>
              <w:rPr>
                <w:rFonts w:ascii="Times New Roman" w:eastAsia="Times New Roman" w:hAnsi="Times New Roman" w:cs="Times New Roman"/>
              </w:rPr>
            </w:pPr>
          </w:p>
        </w:tc>
      </w:tr>
      <w:tr w:rsidR="00155FAF" w:rsidRPr="00155FAF" w14:paraId="7A36598A" w14:textId="77777777" w:rsidTr="00155FAF">
        <w:tc>
          <w:tcPr>
            <w:tcW w:w="0" w:type="auto"/>
            <w:tcBorders>
              <w:top w:val="nil"/>
              <w:bottom w:val="nil"/>
            </w:tcBorders>
            <w:shd w:val="clear" w:color="auto" w:fill="F5F7FA"/>
            <w:tcMar>
              <w:top w:w="135" w:type="dxa"/>
              <w:left w:w="0" w:type="dxa"/>
              <w:bottom w:w="0" w:type="dxa"/>
              <w:right w:w="0" w:type="dxa"/>
            </w:tcMar>
            <w:hideMark/>
          </w:tcPr>
          <w:p w14:paraId="103FCA08" w14:textId="77777777" w:rsidR="00155FAF" w:rsidRPr="00155FAF" w:rsidRDefault="00155FAF" w:rsidP="00155FAF">
            <w:pPr>
              <w:rPr>
                <w:rFonts w:ascii="Times New Roman" w:eastAsia="Times New Roman" w:hAnsi="Times New Roman" w:cs="Times New Roman"/>
                <w:sz w:val="20"/>
                <w:szCs w:val="20"/>
              </w:rPr>
            </w:pPr>
          </w:p>
        </w:tc>
      </w:tr>
    </w:tbl>
    <w:p w14:paraId="4653AF70" w14:textId="77777777" w:rsidR="00155FAF" w:rsidRDefault="00155FAF"/>
    <w:sectPr w:rsidR="00155FAF" w:rsidSect="00933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AF"/>
    <w:rsid w:val="00155FAF"/>
    <w:rsid w:val="004B3963"/>
    <w:rsid w:val="00933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FAB406"/>
  <w15:chartTrackingRefBased/>
  <w15:docId w15:val="{4425F363-0815-6542-A9F4-8D6CBD79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F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5FAF"/>
    <w:rPr>
      <w:b/>
      <w:bCs/>
    </w:rPr>
  </w:style>
  <w:style w:type="character" w:styleId="Hyperlink">
    <w:name w:val="Hyperlink"/>
    <w:basedOn w:val="DefaultParagraphFont"/>
    <w:uiPriority w:val="99"/>
    <w:semiHidden/>
    <w:unhideWhenUsed/>
    <w:rsid w:val="00155FAF"/>
    <w:rPr>
      <w:color w:val="0000FF"/>
      <w:u w:val="single"/>
    </w:rPr>
  </w:style>
  <w:style w:type="character" w:styleId="Emphasis">
    <w:name w:val="Emphasis"/>
    <w:basedOn w:val="DefaultParagraphFont"/>
    <w:uiPriority w:val="20"/>
    <w:qFormat/>
    <w:rsid w:val="00155F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19772">
      <w:bodyDiv w:val="1"/>
      <w:marLeft w:val="0"/>
      <w:marRight w:val="0"/>
      <w:marTop w:val="0"/>
      <w:marBottom w:val="0"/>
      <w:divBdr>
        <w:top w:val="none" w:sz="0" w:space="0" w:color="auto"/>
        <w:left w:val="none" w:sz="0" w:space="0" w:color="auto"/>
        <w:bottom w:val="none" w:sz="0" w:space="0" w:color="auto"/>
        <w:right w:val="none" w:sz="0" w:space="0" w:color="auto"/>
      </w:divBdr>
      <w:divsChild>
        <w:div w:id="2049791075">
          <w:marLeft w:val="0"/>
          <w:marRight w:val="0"/>
          <w:marTop w:val="0"/>
          <w:marBottom w:val="0"/>
          <w:divBdr>
            <w:top w:val="none" w:sz="0" w:space="0" w:color="auto"/>
            <w:left w:val="none" w:sz="0" w:space="0" w:color="auto"/>
            <w:bottom w:val="none" w:sz="0" w:space="0" w:color="auto"/>
            <w:right w:val="none" w:sz="0" w:space="0" w:color="auto"/>
          </w:divBdr>
        </w:div>
        <w:div w:id="2072578227">
          <w:marLeft w:val="0"/>
          <w:marRight w:val="0"/>
          <w:marTop w:val="0"/>
          <w:marBottom w:val="0"/>
          <w:divBdr>
            <w:top w:val="none" w:sz="0" w:space="0" w:color="auto"/>
            <w:left w:val="none" w:sz="0" w:space="0" w:color="auto"/>
            <w:bottom w:val="none" w:sz="0" w:space="0" w:color="auto"/>
            <w:right w:val="none" w:sz="0" w:space="0" w:color="auto"/>
          </w:divBdr>
        </w:div>
        <w:div w:id="1144658270">
          <w:marLeft w:val="0"/>
          <w:marRight w:val="0"/>
          <w:marTop w:val="0"/>
          <w:marBottom w:val="0"/>
          <w:divBdr>
            <w:top w:val="none" w:sz="0" w:space="0" w:color="auto"/>
            <w:left w:val="none" w:sz="0" w:space="0" w:color="auto"/>
            <w:bottom w:val="none" w:sz="0" w:space="0" w:color="auto"/>
            <w:right w:val="none" w:sz="0" w:space="0" w:color="auto"/>
          </w:divBdr>
        </w:div>
        <w:div w:id="872426762">
          <w:marLeft w:val="0"/>
          <w:marRight w:val="0"/>
          <w:marTop w:val="0"/>
          <w:marBottom w:val="0"/>
          <w:divBdr>
            <w:top w:val="none" w:sz="0" w:space="0" w:color="auto"/>
            <w:left w:val="none" w:sz="0" w:space="0" w:color="auto"/>
            <w:bottom w:val="none" w:sz="0" w:space="0" w:color="auto"/>
            <w:right w:val="none" w:sz="0" w:space="0" w:color="auto"/>
          </w:divBdr>
        </w:div>
        <w:div w:id="276837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fullscript.com/u/catalog?s=VGFnLTg1OA%3D%3D&amp;ct=VGFnLTkxNQ%3D%3D&amp;ct=VGFnLTg2Mw%3D%3D" TargetMode="External"/><Relationship Id="rId13" Type="http://schemas.openxmlformats.org/officeDocument/2006/relationships/hyperlink" Target="https://us.fullscript.com/" TargetMode="External"/><Relationship Id="rId3" Type="http://schemas.openxmlformats.org/officeDocument/2006/relationships/webSettings" Target="webSettings.xml"/><Relationship Id="rId7" Type="http://schemas.openxmlformats.org/officeDocument/2006/relationships/hyperlink" Target="https://us.fullscript.com/login" TargetMode="External"/><Relationship Id="rId12" Type="http://schemas.openxmlformats.org/officeDocument/2006/relationships/hyperlink" Target="https://fullscript.com/blog/anti-inflammatory-di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us.fullscript.com/u/catalog?c=Q2F0ZWdvcnktMTA4NjE5" TargetMode="External"/><Relationship Id="rId5" Type="http://schemas.openxmlformats.org/officeDocument/2006/relationships/hyperlink" Target="https://us.fullscript.com/login" TargetMode="External"/><Relationship Id="rId15" Type="http://schemas.openxmlformats.org/officeDocument/2006/relationships/image" Target="media/image3.jpeg"/><Relationship Id="rId10" Type="http://schemas.openxmlformats.org/officeDocument/2006/relationships/hyperlink" Target="https://us.fullscript.com/u/catalog/supplements/VGFnLTY5?ct=VGFnLTc5" TargetMode="External"/><Relationship Id="rId4" Type="http://schemas.openxmlformats.org/officeDocument/2006/relationships/image" Target="media/image1.png"/><Relationship Id="rId9" Type="http://schemas.openxmlformats.org/officeDocument/2006/relationships/hyperlink" Target="https://us.fullscript.com/u/catalog/supplements/VGFnLTc2MQ==" TargetMode="External"/><Relationship Id="rId14" Type="http://schemas.openxmlformats.org/officeDocument/2006/relationships/hyperlink" Target="https://us.fullscript.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Kaylea Groover</dc:creator>
  <cp:keywords/>
  <dc:description/>
  <cp:lastModifiedBy>Kaylea Groover</cp:lastModifiedBy>
  <cp:revision>1</cp:revision>
  <dcterms:created xsi:type="dcterms:W3CDTF">2020-02-12T20:06:00Z</dcterms:created>
  <dcterms:modified xsi:type="dcterms:W3CDTF">2020-02-12T20:07:00Z</dcterms:modified>
</cp:coreProperties>
</file>